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72" w:rsidRDefault="00372372" w:rsidP="003723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Коммуникативная деятельность</w:t>
      </w:r>
      <w:r w:rsidRPr="003723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(2-я младшая группа)</w:t>
      </w:r>
    </w:p>
    <w:p w:rsidR="00372372" w:rsidRDefault="00372372" w:rsidP="00372372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372372" w:rsidRDefault="00372372" w:rsidP="0037237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использовать дружелюбный, спокойный тон, речевые формы вежливого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знакомиться. </w:t>
      </w:r>
    </w:p>
    <w:p w:rsidR="00372372" w:rsidRDefault="00372372" w:rsidP="0037237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понимать обращенную речь с опорой и без опоры на наглядность. </w:t>
      </w:r>
    </w:p>
    <w:p w:rsidR="00372372" w:rsidRDefault="00372372" w:rsidP="0037237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отвечать на вопросы, используя форму простого предложения или высказывания из 2-3 простых фраз. </w:t>
      </w:r>
    </w:p>
    <w:p w:rsidR="00372372" w:rsidRDefault="00372372" w:rsidP="0037237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в речи правильное сочетание прилагательных и существительных в роде, падеже. </w:t>
      </w:r>
    </w:p>
    <w:p w:rsidR="00372372" w:rsidRDefault="00372372" w:rsidP="0037237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372372" w:rsidRPr="00ED7932" w:rsidRDefault="00372372" w:rsidP="00ED79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воспроизводить ритм стихотворения, правильно </w:t>
      </w:r>
      <w:r>
        <w:rPr>
          <w:color w:val="auto"/>
          <w:sz w:val="28"/>
          <w:szCs w:val="28"/>
        </w:rPr>
        <w:t xml:space="preserve">пользоваться речевым дыханием.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умение слышать в речи взрослого специально интонируемый звук.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деятельности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Владение речью как средством общения и культуры.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слова; </w:t>
      </w:r>
      <w:proofErr w:type="gramEnd"/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</w:t>
      </w:r>
      <w:proofErr w:type="gramStart"/>
      <w:r>
        <w:rPr>
          <w:color w:val="auto"/>
          <w:sz w:val="28"/>
          <w:szCs w:val="28"/>
        </w:rPr>
        <w:t>ко</w:t>
      </w:r>
      <w:proofErr w:type="gramEnd"/>
      <w:r>
        <w:rPr>
          <w:color w:val="auto"/>
          <w:sz w:val="28"/>
          <w:szCs w:val="28"/>
        </w:rPr>
        <w:t xml:space="preserve"> взрослому и ребенку (здравствуйте - здравствуй); называть детей в группе по именам, использование ласковых форм имен. </w:t>
      </w:r>
    </w:p>
    <w:p w:rsidR="00372372" w:rsidRDefault="00372372" w:rsidP="00372372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Развитие связной, грамматически правильной диалогической и монологической речи.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Как его зовут? и т.п.) </w:t>
      </w:r>
      <w:proofErr w:type="gramEnd"/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</w:t>
      </w:r>
      <w:r>
        <w:rPr>
          <w:color w:val="auto"/>
          <w:sz w:val="28"/>
          <w:szCs w:val="28"/>
        </w:rPr>
        <w:lastRenderedPageBreak/>
        <w:t>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</w:t>
      </w:r>
      <w:proofErr w:type="gramStart"/>
      <w:r>
        <w:rPr>
          <w:color w:val="auto"/>
          <w:sz w:val="28"/>
          <w:szCs w:val="28"/>
        </w:rPr>
        <w:t>а-</w:t>
      </w:r>
      <w:proofErr w:type="gramEnd"/>
      <w:r>
        <w:rPr>
          <w:color w:val="auto"/>
          <w:sz w:val="28"/>
          <w:szCs w:val="28"/>
        </w:rPr>
        <w:t xml:space="preserve"> котенок, котята; использовать в речи простое распространенное предложение; с помощью воспитателя строить сложные предложения.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способа словообразования на основе имитации звуков: кошка «мяу-мяу»- мяукает.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Обогащение активного словаря.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>
        <w:rPr>
          <w:i/>
          <w:iCs/>
          <w:color w:val="auto"/>
          <w:sz w:val="28"/>
          <w:szCs w:val="28"/>
        </w:rPr>
        <w:t xml:space="preserve">качеств и </w:t>
      </w:r>
      <w:r>
        <w:rPr>
          <w:color w:val="auto"/>
          <w:sz w:val="28"/>
          <w:szCs w:val="28"/>
        </w:rPr>
        <w:t xml:space="preserve">свойств предметов (мягкость, твердость, гладкость и др.; предметы рвутся, </w:t>
      </w:r>
      <w:proofErr w:type="gramEnd"/>
    </w:p>
    <w:p w:rsidR="00372372" w:rsidRDefault="00372372" w:rsidP="00ED793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бьются, размокают); </w:t>
      </w:r>
      <w:r>
        <w:rPr>
          <w:i/>
          <w:iCs/>
          <w:color w:val="auto"/>
          <w:sz w:val="28"/>
          <w:szCs w:val="28"/>
        </w:rPr>
        <w:t xml:space="preserve">материалов </w:t>
      </w:r>
      <w:r>
        <w:rPr>
          <w:color w:val="auto"/>
          <w:sz w:val="28"/>
          <w:szCs w:val="28"/>
        </w:rPr>
        <w:t xml:space="preserve">(глина, песок, бумага, ткань); объектов и явлений природы: растения близкого окружения, овощи и фрукты, домашние и некоторые дикие </w:t>
      </w:r>
      <w:proofErr w:type="gramStart"/>
      <w:r>
        <w:rPr>
          <w:color w:val="auto"/>
          <w:sz w:val="28"/>
          <w:szCs w:val="28"/>
        </w:rPr>
        <w:t>животные</w:t>
      </w:r>
      <w:proofErr w:type="gramEnd"/>
      <w:r>
        <w:rPr>
          <w:color w:val="auto"/>
          <w:sz w:val="28"/>
          <w:szCs w:val="28"/>
        </w:rPr>
        <w:t xml:space="preserve"> и их детеныши.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Понимание значения обобщающих слов: игрушки, одежда, посуда, мебель, овощи, фрукты, птицы, животные, звери и др. </w:t>
      </w:r>
      <w:proofErr w:type="gramEnd"/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Развитие звуковой и интонационной культуры речи, фонематического слуха. </w:t>
      </w:r>
      <w:r>
        <w:rPr>
          <w:color w:val="auto"/>
          <w:sz w:val="28"/>
          <w:szCs w:val="28"/>
        </w:rPr>
        <w:t>Развитие умений: правильно произносить гласные звуки; твердые и мягкие согласные звуки (</w:t>
      </w:r>
      <w:proofErr w:type="spellStart"/>
      <w:r>
        <w:rPr>
          <w:color w:val="auto"/>
          <w:sz w:val="28"/>
          <w:szCs w:val="28"/>
        </w:rPr>
        <w:t>м</w:t>
      </w:r>
      <w:proofErr w:type="gramStart"/>
      <w:r>
        <w:rPr>
          <w:color w:val="auto"/>
          <w:sz w:val="28"/>
          <w:szCs w:val="28"/>
        </w:rPr>
        <w:t>,б</w:t>
      </w:r>
      <w:proofErr w:type="gramEnd"/>
      <w:r>
        <w:rPr>
          <w:color w:val="auto"/>
          <w:sz w:val="28"/>
          <w:szCs w:val="28"/>
        </w:rPr>
        <w:t>,п,т,д,н,к,г,х,ф,в,л,с,ц</w:t>
      </w:r>
      <w:proofErr w:type="spellEnd"/>
      <w:r>
        <w:rPr>
          <w:color w:val="auto"/>
          <w:sz w:val="28"/>
          <w:szCs w:val="28"/>
        </w:rPr>
        <w:t xml:space="preserve">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правильного речевого дыхания, слухового внимания, фонематического слуха, моторики речевого аппарата; </w:t>
      </w:r>
    </w:p>
    <w:p w:rsidR="00372372" w:rsidRDefault="00372372" w:rsidP="0037237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Знакомство с книжной культурой, детской литературой. </w:t>
      </w:r>
      <w:r>
        <w:rPr>
          <w:color w:val="auto"/>
          <w:sz w:val="28"/>
          <w:szCs w:val="28"/>
        </w:rPr>
        <w:t xml:space="preserve"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 </w:t>
      </w:r>
    </w:p>
    <w:p w:rsidR="00ED7932" w:rsidRPr="00B36630" w:rsidRDefault="00ED7932" w:rsidP="00ED793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Продолжительность занятий по 15 минут в соответствии с п.11.9-11.11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 3049-13 от 15.05.2013 №26; </w:t>
      </w:r>
      <w:r>
        <w:rPr>
          <w:rFonts w:ascii="Times New Roman" w:hAnsi="Times New Roman"/>
          <w:sz w:val="24"/>
          <w:szCs w:val="24"/>
        </w:rPr>
        <w:t>1 раз</w:t>
      </w:r>
      <w:r>
        <w:rPr>
          <w:rFonts w:ascii="Times New Roman" w:hAnsi="Times New Roman"/>
          <w:sz w:val="24"/>
          <w:szCs w:val="24"/>
        </w:rPr>
        <w:t xml:space="preserve"> в неделю, согласно перечню образовательной деятельности.</w:t>
      </w:r>
      <w:r w:rsidRPr="00B36630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363042" w:rsidRDefault="00363042" w:rsidP="00372372">
      <w:pPr>
        <w:jc w:val="both"/>
      </w:pPr>
    </w:p>
    <w:sectPr w:rsidR="0036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72"/>
    <w:rsid w:val="00363042"/>
    <w:rsid w:val="00372372"/>
    <w:rsid w:val="00E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2014-10-19T09:55:00Z</dcterms:created>
  <dcterms:modified xsi:type="dcterms:W3CDTF">2014-10-19T18:12:00Z</dcterms:modified>
</cp:coreProperties>
</file>