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2E" w:rsidRPr="00507E2E" w:rsidRDefault="00507E2E" w:rsidP="00507E2E">
      <w:pPr>
        <w:pStyle w:val="Default"/>
        <w:pageBreakBefore/>
        <w:jc w:val="center"/>
        <w:rPr>
          <w:color w:val="auto"/>
          <w:sz w:val="28"/>
          <w:szCs w:val="28"/>
        </w:rPr>
      </w:pPr>
      <w:r w:rsidRPr="00507E2E">
        <w:rPr>
          <w:b/>
          <w:color w:val="auto"/>
          <w:sz w:val="28"/>
          <w:szCs w:val="28"/>
        </w:rPr>
        <w:t>Игровая деятельность</w:t>
      </w:r>
      <w:r>
        <w:rPr>
          <w:b/>
          <w:color w:val="auto"/>
          <w:sz w:val="28"/>
          <w:szCs w:val="28"/>
        </w:rPr>
        <w:t xml:space="preserve"> </w:t>
      </w:r>
      <w:r w:rsidRPr="00507E2E">
        <w:rPr>
          <w:color w:val="auto"/>
          <w:sz w:val="28"/>
          <w:szCs w:val="28"/>
        </w:rPr>
        <w:t>(подготовительная группа)</w:t>
      </w:r>
    </w:p>
    <w:p w:rsidR="00507E2E" w:rsidRDefault="00507E2E" w:rsidP="00507E2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507E2E" w:rsidRDefault="00507E2E" w:rsidP="00507E2E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Задачи развития игровой деятельности: </w:t>
      </w:r>
    </w:p>
    <w:p w:rsidR="00507E2E" w:rsidRDefault="00507E2E" w:rsidP="00507E2E">
      <w:pPr>
        <w:pStyle w:val="Default"/>
        <w:spacing w:after="5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Поддерживать проявления активности, самостоятельности и творчества детей в разных видах сюжетных игр; обогащать игровой опыт каждого ребенка на основе участия в интегративной деятельности (познавательной, речевой, продуктивной), включающей игру; </w:t>
      </w:r>
    </w:p>
    <w:p w:rsidR="00507E2E" w:rsidRDefault="00507E2E" w:rsidP="00507E2E">
      <w:pPr>
        <w:pStyle w:val="Default"/>
        <w:spacing w:after="5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Формировать умение не только следовать готовым игровым правилам в дидактических, подвижных, развивающих играх, но и самостоятельно создавать новые правила. </w:t>
      </w:r>
    </w:p>
    <w:p w:rsidR="00507E2E" w:rsidRDefault="00507E2E" w:rsidP="00507E2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Обогащать способы игрового сотрудничества со сверстниками, развивать дружеские взаимоотношения и способствовать становлению </w:t>
      </w:r>
      <w:proofErr w:type="spellStart"/>
      <w:r>
        <w:rPr>
          <w:color w:val="auto"/>
          <w:sz w:val="28"/>
          <w:szCs w:val="28"/>
        </w:rPr>
        <w:t>микрогрупп</w:t>
      </w:r>
      <w:proofErr w:type="spellEnd"/>
      <w:r>
        <w:rPr>
          <w:color w:val="auto"/>
          <w:sz w:val="28"/>
          <w:szCs w:val="28"/>
        </w:rPr>
        <w:t xml:space="preserve"> детей на основе интереса к разным видам игр. </w:t>
      </w:r>
    </w:p>
    <w:p w:rsidR="00507E2E" w:rsidRDefault="00507E2E" w:rsidP="00507E2E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Сюжетно-ролевые игры. </w:t>
      </w:r>
    </w:p>
    <w:p w:rsidR="00507E2E" w:rsidRDefault="00507E2E" w:rsidP="00507E2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Развитие интереса к отображению в сюжетно-ролевых играх разнообразных событий, связанных с их непосредственным опытом (посещение гипермаркета, кафе, парикмахерской), впечатлений, полученных от просмотра телевизионных передач, чтения художественной литературы, ожиданий, связанных с перспективой поступления в школу. Участие в играх проектного типа, в которых, принимая на себя роли, дети создают определенный продукт, который в дальнейшем может быть использован в других играх; стремление к играм «с продолжением» сюжета в течение нескольких дней. </w:t>
      </w:r>
    </w:p>
    <w:p w:rsidR="00507E2E" w:rsidRDefault="00507E2E" w:rsidP="00507E2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Самостоятельное использование совместного со сверстниками </w:t>
      </w:r>
      <w:proofErr w:type="spellStart"/>
      <w:r>
        <w:rPr>
          <w:color w:val="auto"/>
          <w:sz w:val="28"/>
          <w:szCs w:val="28"/>
        </w:rPr>
        <w:t>сюжетосложения</w:t>
      </w:r>
      <w:proofErr w:type="spellEnd"/>
      <w:r>
        <w:rPr>
          <w:color w:val="auto"/>
          <w:sz w:val="28"/>
          <w:szCs w:val="28"/>
        </w:rPr>
        <w:t xml:space="preserve">, переход от внесения изменений в знакомый сказочный сюжет (введение новой роли, действия, события) к сложению новых творческих сюжетов. Участие в подготовительном этапе сюжетно-ролевой игры: самостоятельное придумывание новых сюжетных линий, комбинирование и согласование вариантов развития сюжета со сверстниками. </w:t>
      </w:r>
      <w:proofErr w:type="gramStart"/>
      <w:r>
        <w:rPr>
          <w:color w:val="auto"/>
          <w:sz w:val="28"/>
          <w:szCs w:val="28"/>
        </w:rPr>
        <w:t>Активное использование приема словесной передачи воображаемых игровых событий, места действия («Здесь море.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Это корабль, — он плывет к замку волшебника») приемом условного проигрывания части сюжета — «как будто». </w:t>
      </w:r>
      <w:proofErr w:type="gramEnd"/>
    </w:p>
    <w:p w:rsidR="00507E2E" w:rsidRDefault="00507E2E" w:rsidP="00507E2E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Проявление инициативы и активности в использовании продуктивной деятельности детей для создания необходимых атрибутов для игры (изготовление рекламных плакатов для игры в «Цирк», коллажей, талончиков для лотереи, призов для победителей конкурсов и пр.), участие в создании коллекций предметов для разных игр (коллекция новогодних украшений для игры «Новогодний базар к гипермаркете», коллекция школьных принадлежностей для игр «Школа», «Школьный базар»). </w:t>
      </w:r>
      <w:proofErr w:type="gramEnd"/>
    </w:p>
    <w:p w:rsidR="00507E2E" w:rsidRDefault="00507E2E" w:rsidP="00507E2E"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Участие в согласовании общего игрового замысла с использованием разнообразных способов (считалки, жребия, договора по желанию), установление договоренности о развитии сюжета и выборе ролей по ходу игры. </w:t>
      </w:r>
    </w:p>
    <w:p w:rsidR="00507E2E" w:rsidRDefault="00507E2E" w:rsidP="00507E2E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Самостоятельное стремление детей совместно с партнерами распределять роли, обращаться к партнеру по имени игрового персонажа, вступать в разнообразные ролевые диалоги со сверстниками, передавать при помощи интонации, мимики, жестов характер и настроение ролевого персонажа, изменять интонацию голоса в зависимости от роли, характера и настроения игрового персонажа. </w:t>
      </w:r>
    </w:p>
    <w:p w:rsidR="00507E2E" w:rsidRDefault="00507E2E" w:rsidP="00507E2E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Режиссерские игры. </w:t>
      </w:r>
    </w:p>
    <w:p w:rsidR="00507E2E" w:rsidRDefault="00507E2E" w:rsidP="00507E2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Проявление интереса к отображению в режиссерских играх содержания знакомых литературных произведений, мультипликационных фильмов, творческому объединению в сюжете событий из разных книг, мультфильмов, самостоятельно придуманных событий. </w:t>
      </w:r>
    </w:p>
    <w:p w:rsidR="00507E2E" w:rsidRDefault="00507E2E" w:rsidP="00507E2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Участие в индивидуальных и совместных режиссерских играх, управление 1-2 игрушками, согласование действий с действиями сверстников, изменение интонации голоса в зависимости от создаваемого образа, передвижение игрушки по игровому полю, имитируя движение персонажа, использование звукоподражаний, комментирование событий, происходящих в сюжете режиссерской игры, оценка поступков игровых персонажей. Проявление стремления к согласованию сюжета со сверстниками, ведению диалогов от имени игровых персонажей, импровизации по ходу развития сюжета. </w:t>
      </w:r>
    </w:p>
    <w:p w:rsidR="00507E2E" w:rsidRDefault="00507E2E" w:rsidP="00507E2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Самостоятельное создание обстановки для режиссерской игры: подбор необходимых игрушек и предметов-заместителей, оформление игрового поля (лес, волшебная поляна, дом и пр.), использование готового полифункционального игрового материала, проявление инициативы в создании нового полифункционального игрового материала при помощи продуктивной деятельности. </w:t>
      </w:r>
    </w:p>
    <w:p w:rsidR="00507E2E" w:rsidRDefault="00507E2E" w:rsidP="00507E2E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Игра-фантазирование. </w:t>
      </w:r>
    </w:p>
    <w:p w:rsidR="00507E2E" w:rsidRDefault="00507E2E" w:rsidP="00507E2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Проявление интереса детей к совместному со сверстниками фантазированию, инициативы в предложении темы игры, сюжетных линий, развертывания сюжета в воображаемом речевом плане, а также дополнения замыслов друг друга («Когда мы ушли в пещеру, со мной вот что случилось….», «Мы увидели, что к тебе приближается страшный великан, и решили его обмануть…»). </w:t>
      </w:r>
    </w:p>
    <w:p w:rsidR="00507E2E" w:rsidRDefault="00507E2E" w:rsidP="00507E2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Самостоятельное использование разнообразных сре</w:t>
      </w:r>
      <w:proofErr w:type="gramStart"/>
      <w:r>
        <w:rPr>
          <w:color w:val="auto"/>
          <w:sz w:val="28"/>
          <w:szCs w:val="28"/>
        </w:rPr>
        <w:t>дств пр</w:t>
      </w:r>
      <w:proofErr w:type="gramEnd"/>
      <w:r>
        <w:rPr>
          <w:color w:val="auto"/>
          <w:sz w:val="28"/>
          <w:szCs w:val="28"/>
        </w:rPr>
        <w:t xml:space="preserve">идумывания сюжета: карты сказочной страны, своих рисунков, картинок с изображением героев. Сочинение новых игровых сюжетов, используя прием частичного преобразования готового сюжета (замена места действия, замена героя, изменение характера персонажа), </w:t>
      </w:r>
      <w:proofErr w:type="spellStart"/>
      <w:r>
        <w:rPr>
          <w:color w:val="auto"/>
          <w:sz w:val="28"/>
          <w:szCs w:val="28"/>
        </w:rPr>
        <w:t>согласовывание</w:t>
      </w:r>
      <w:proofErr w:type="spellEnd"/>
      <w:r>
        <w:rPr>
          <w:color w:val="auto"/>
          <w:sz w:val="28"/>
          <w:szCs w:val="28"/>
        </w:rPr>
        <w:t xml:space="preserve"> придуманных событий с замыслами партнеров-сверстников. </w:t>
      </w:r>
    </w:p>
    <w:p w:rsidR="00507E2E" w:rsidRDefault="00507E2E" w:rsidP="00507E2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Совместное с воспитателем участие в играх-</w:t>
      </w:r>
      <w:proofErr w:type="spellStart"/>
      <w:r>
        <w:rPr>
          <w:color w:val="auto"/>
          <w:sz w:val="28"/>
          <w:szCs w:val="28"/>
        </w:rPr>
        <w:t>фантазированиях</w:t>
      </w:r>
      <w:proofErr w:type="spellEnd"/>
      <w:r>
        <w:rPr>
          <w:color w:val="auto"/>
          <w:sz w:val="28"/>
          <w:szCs w:val="28"/>
        </w:rPr>
        <w:t xml:space="preserve"> разнообразного содержания (краеведческого, природоведческого и пр.), 95 </w:t>
      </w:r>
    </w:p>
    <w:p w:rsidR="00507E2E" w:rsidRDefault="00507E2E" w:rsidP="00507E2E">
      <w:pPr>
        <w:pStyle w:val="Default"/>
        <w:jc w:val="both"/>
        <w:rPr>
          <w:color w:val="auto"/>
        </w:rPr>
      </w:pPr>
    </w:p>
    <w:p w:rsidR="00507E2E" w:rsidRDefault="00507E2E" w:rsidP="00507E2E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создание вместе с детьми продуктов-сюжетов, зафиксированные разными способами (рисунки, пиктограммы, карты сказочной страны и пр.). </w:t>
      </w:r>
    </w:p>
    <w:p w:rsidR="00507E2E" w:rsidRDefault="00507E2E" w:rsidP="00507E2E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Игра-экспериментирование с разными материалами. </w:t>
      </w:r>
    </w:p>
    <w:p w:rsidR="00507E2E" w:rsidRDefault="00507E2E" w:rsidP="00507E2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 данных игр аналогично содержанию в старшей группе. При их организации дети проявляют большую самостоятельность, педагог поддерживает инициативу детей в выборе игр, материалов, уборке пространства группы по окончании игры. </w:t>
      </w:r>
    </w:p>
    <w:p w:rsidR="00507E2E" w:rsidRDefault="00507E2E" w:rsidP="00507E2E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Дидактические и развивающие игры. Игры с готовым содержанием и правилами. </w:t>
      </w:r>
    </w:p>
    <w:p w:rsidR="00507E2E" w:rsidRDefault="00507E2E" w:rsidP="00507E2E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>Игры на составление целого из частей, от 10-12 частей и более: «Лоскутное одеяло», «</w:t>
      </w:r>
      <w:proofErr w:type="spellStart"/>
      <w:r>
        <w:rPr>
          <w:color w:val="auto"/>
          <w:sz w:val="28"/>
          <w:szCs w:val="28"/>
        </w:rPr>
        <w:t>Пазлы</w:t>
      </w:r>
      <w:proofErr w:type="spellEnd"/>
      <w:r>
        <w:rPr>
          <w:color w:val="auto"/>
          <w:sz w:val="28"/>
          <w:szCs w:val="28"/>
        </w:rPr>
        <w:t>», «Собери волшебный узор», «Создай ковер-самолет». Игры на освоение отношений «целое – часть»: «Прозрачный квадрат», «Чудо-цветик», «</w:t>
      </w:r>
      <w:proofErr w:type="spellStart"/>
      <w:r>
        <w:rPr>
          <w:color w:val="auto"/>
          <w:sz w:val="28"/>
          <w:szCs w:val="28"/>
        </w:rPr>
        <w:t>Геоконт</w:t>
      </w:r>
      <w:proofErr w:type="spellEnd"/>
      <w:r>
        <w:rPr>
          <w:color w:val="auto"/>
          <w:sz w:val="28"/>
          <w:szCs w:val="28"/>
        </w:rPr>
        <w:t xml:space="preserve">», «Шнур-затейник», «Маленький дизайнер». Игры на группировку предметов и объектов на основе существенных признаков (живое — неживое; реальное — фантастическое; домашние — дикие животные), на разбиение совокупности объектов по группам одновременно по 2-3 присущим им свойствам (цвет, форма, размер): «Сложи в корзину», «Заполни ячейки», «Что не подходит». Игры на сравнение предметов по нескольким признакам: «Найди пять отличий», «Общее и отличное», «Найди одинаковых гномиков», «Помоги найти нужный дом», «Одинаковые фото». Игры на установление последовательности по степени возрастания или убывания признака: «Установи порядок», «Разложи по яркости цвета», «От сладкого к </w:t>
      </w:r>
      <w:proofErr w:type="gramStart"/>
      <w:r>
        <w:rPr>
          <w:color w:val="auto"/>
          <w:sz w:val="28"/>
          <w:szCs w:val="28"/>
        </w:rPr>
        <w:t>кислому</w:t>
      </w:r>
      <w:proofErr w:type="gramEnd"/>
      <w:r>
        <w:rPr>
          <w:color w:val="auto"/>
          <w:sz w:val="28"/>
          <w:szCs w:val="28"/>
        </w:rPr>
        <w:t>», «От твердого к мягкому». Игры на поиск недостающей в ряду фигуры: «Найди, что пропущено», «</w:t>
      </w:r>
      <w:proofErr w:type="spellStart"/>
      <w:r>
        <w:rPr>
          <w:color w:val="auto"/>
          <w:sz w:val="28"/>
          <w:szCs w:val="28"/>
        </w:rPr>
        <w:t>Потеряшки</w:t>
      </w:r>
      <w:proofErr w:type="spellEnd"/>
      <w:r>
        <w:rPr>
          <w:color w:val="auto"/>
          <w:sz w:val="28"/>
          <w:szCs w:val="28"/>
        </w:rPr>
        <w:t xml:space="preserve">», «Догадайся, кто спрятался», «Для кого это письмо». </w:t>
      </w:r>
      <w:proofErr w:type="gramStart"/>
      <w:r>
        <w:rPr>
          <w:color w:val="auto"/>
          <w:sz w:val="28"/>
          <w:szCs w:val="28"/>
        </w:rPr>
        <w:t>Игры на узнавание предметов по описанию, или по вопросам («Угадай, что задумали?»; «Задай вопрос и узнай», «Что предмет рассказывает о себе», «Догадайся и найди такой же».</w:t>
      </w:r>
      <w:proofErr w:type="gramEnd"/>
      <w:r>
        <w:rPr>
          <w:color w:val="auto"/>
          <w:sz w:val="28"/>
          <w:szCs w:val="28"/>
        </w:rPr>
        <w:t xml:space="preserve"> Игры, связанные с ориентировкой по схеме, модели, плану, условным знакам, сигналам («Найти путь в пещеру Алладина», «Найти клад по схеме»; «Лабиринт»). Игры на плоскостное моделирование: головоломки: «</w:t>
      </w:r>
      <w:proofErr w:type="spellStart"/>
      <w:r>
        <w:rPr>
          <w:color w:val="auto"/>
          <w:sz w:val="28"/>
          <w:szCs w:val="28"/>
        </w:rPr>
        <w:t>Танграм</w:t>
      </w:r>
      <w:proofErr w:type="spellEnd"/>
      <w:r>
        <w:rPr>
          <w:color w:val="auto"/>
          <w:sz w:val="28"/>
          <w:szCs w:val="28"/>
        </w:rPr>
        <w:t>», «</w:t>
      </w:r>
      <w:proofErr w:type="spellStart"/>
      <w:r>
        <w:rPr>
          <w:color w:val="auto"/>
          <w:sz w:val="28"/>
          <w:szCs w:val="28"/>
        </w:rPr>
        <w:t>Колумбово</w:t>
      </w:r>
      <w:proofErr w:type="spellEnd"/>
      <w:r>
        <w:rPr>
          <w:color w:val="auto"/>
          <w:sz w:val="28"/>
          <w:szCs w:val="28"/>
        </w:rPr>
        <w:t xml:space="preserve"> яйцо», «Чудесный круг», «Три кольца». Игры на объемное моделирование: «Кубики–затейники», «</w:t>
      </w:r>
      <w:proofErr w:type="spellStart"/>
      <w:r>
        <w:rPr>
          <w:color w:val="auto"/>
          <w:sz w:val="28"/>
          <w:szCs w:val="28"/>
        </w:rPr>
        <w:t>Трансформер</w:t>
      </w:r>
      <w:proofErr w:type="spellEnd"/>
      <w:r>
        <w:rPr>
          <w:color w:val="auto"/>
          <w:sz w:val="28"/>
          <w:szCs w:val="28"/>
        </w:rPr>
        <w:t>», «</w:t>
      </w:r>
      <w:proofErr w:type="spellStart"/>
      <w:r>
        <w:rPr>
          <w:color w:val="auto"/>
          <w:sz w:val="28"/>
          <w:szCs w:val="28"/>
        </w:rPr>
        <w:t>Собирайка</w:t>
      </w:r>
      <w:proofErr w:type="spellEnd"/>
      <w:r>
        <w:rPr>
          <w:color w:val="auto"/>
          <w:sz w:val="28"/>
          <w:szCs w:val="28"/>
        </w:rPr>
        <w:t>», «Тетрис» (объемный). Игры на осуществление контрольно-проверочных действий: « Сколько ошибок сделал художник», «Исправь ошибки», «Контролер», «Путаница», «Кто быстрей найдет все ошибки». Народные игры. Речевые игры. («Садовник», «Краски», «</w:t>
      </w:r>
      <w:proofErr w:type="spellStart"/>
      <w:r>
        <w:rPr>
          <w:color w:val="auto"/>
          <w:sz w:val="28"/>
          <w:szCs w:val="28"/>
        </w:rPr>
        <w:t>Катилася</w:t>
      </w:r>
      <w:proofErr w:type="spellEnd"/>
      <w:r>
        <w:rPr>
          <w:color w:val="auto"/>
          <w:sz w:val="28"/>
          <w:szCs w:val="28"/>
        </w:rPr>
        <w:t xml:space="preserve"> торба с высокого горба»). Игры с запрещающими действиями и правилами («Фанты», «Черное и белое», «Да и нет не говорите»)</w:t>
      </w:r>
      <w:proofErr w:type="gramStart"/>
      <w:r>
        <w:rPr>
          <w:color w:val="auto"/>
          <w:sz w:val="28"/>
          <w:szCs w:val="28"/>
        </w:rPr>
        <w:t>.Р</w:t>
      </w:r>
      <w:proofErr w:type="gramEnd"/>
      <w:r>
        <w:rPr>
          <w:color w:val="auto"/>
          <w:sz w:val="28"/>
          <w:szCs w:val="28"/>
        </w:rPr>
        <w:t xml:space="preserve">азличные виды лото. Шашки. Шахматы. Крестики и нолики. </w:t>
      </w:r>
    </w:p>
    <w:p w:rsidR="00507E2E" w:rsidRDefault="00507E2E" w:rsidP="00507E2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Сознательное принятие игровой задачи, выполнение игровых действий по правилам, умение добиваться правильного результата, проявлять 96 </w:t>
      </w:r>
    </w:p>
    <w:p w:rsidR="00507E2E" w:rsidRDefault="00507E2E" w:rsidP="00507E2E">
      <w:pPr>
        <w:pStyle w:val="Default"/>
        <w:jc w:val="both"/>
        <w:rPr>
          <w:color w:val="auto"/>
        </w:rPr>
      </w:pPr>
    </w:p>
    <w:p w:rsidR="00507E2E" w:rsidRDefault="00507E2E" w:rsidP="00507E2E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настойчивость в поиске решения и достижении результата. Проявление стремления рассуждать, анализировать, обдумывать свои ходы и действия, пояснять и комментировать свои действия в процессе игры. </w:t>
      </w:r>
    </w:p>
    <w:p w:rsidR="00507E2E" w:rsidRDefault="00507E2E" w:rsidP="00507E2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Освоение умения объяснить воспитателю или сверстникам содержание и правила игры, ответить на вопросы об игре. Активное стремление действовать в совместной игре согласованно, соблюдать очередность действий, проявлять выдержку; контролировать свои действия и действия </w:t>
      </w:r>
      <w:proofErr w:type="gramStart"/>
      <w:r>
        <w:rPr>
          <w:color w:val="auto"/>
          <w:sz w:val="28"/>
          <w:szCs w:val="28"/>
        </w:rPr>
        <w:t>других</w:t>
      </w:r>
      <w:proofErr w:type="gramEnd"/>
      <w:r>
        <w:rPr>
          <w:color w:val="auto"/>
          <w:sz w:val="28"/>
          <w:szCs w:val="28"/>
        </w:rPr>
        <w:t xml:space="preserve"> играющих на основе правил, исправлять ошибки. Понимание того, что некрасиво смеяться над проигравшим сверстником. Проявление инициативы в организации нескольких знакомых игр (речевых, подвижных, развивающих, познавательных и др.). </w:t>
      </w:r>
    </w:p>
    <w:p w:rsidR="00507E2E" w:rsidRDefault="00507E2E" w:rsidP="00507E2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Самостоятельное придумывание новых правила в знакомых играх, внесение разнообразия в их содержание за счет включения новых игровых действий. Совместное с воспитателем, а затем самостоятельное придумывание по аналогии со знакомыми новых игр: оформление с помощью рисунков или готовых картинок игрового поля, обозначение при помощи стрелок маршрута, условных знаков – препятствий; согласование общих правил игры, условий выигрыша, придумывание название игры («Путешествие по стране сказок», «Опасный маршрут», «Космические приключения»). </w:t>
      </w:r>
    </w:p>
    <w:p w:rsidR="00507E2E" w:rsidRDefault="00507E2E" w:rsidP="00507E2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Проявление инициативы в процессе создания в группе игротеки, поддержка порядка, бережное отношение к играм и игровым материалам. </w:t>
      </w:r>
    </w:p>
    <w:p w:rsidR="001C6649" w:rsidRDefault="001C6649" w:rsidP="001C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6649" w:rsidRPr="000613EE" w:rsidRDefault="001C6649" w:rsidP="001C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Игровая деятельность организуется с учетом программы «Детство» в течение всей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-образовательной деятельности.</w:t>
      </w:r>
    </w:p>
    <w:p w:rsidR="001C6649" w:rsidRDefault="001C6649" w:rsidP="001C6649">
      <w:pPr>
        <w:pStyle w:val="Default"/>
        <w:jc w:val="both"/>
        <w:rPr>
          <w:color w:val="auto"/>
        </w:rPr>
      </w:pPr>
    </w:p>
    <w:p w:rsidR="001C6649" w:rsidRPr="00481C43" w:rsidRDefault="001C6649" w:rsidP="001C6649">
      <w:pPr>
        <w:jc w:val="both"/>
      </w:pPr>
    </w:p>
    <w:p w:rsidR="00DD4DB9" w:rsidRDefault="00DD4DB9" w:rsidP="00507E2E">
      <w:pPr>
        <w:jc w:val="both"/>
      </w:pPr>
    </w:p>
    <w:sectPr w:rsidR="00DD4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F931E8"/>
    <w:multiLevelType w:val="hybridMultilevel"/>
    <w:tmpl w:val="D7CBCE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FA1F487"/>
    <w:multiLevelType w:val="hybridMultilevel"/>
    <w:tmpl w:val="F93747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C797382"/>
    <w:multiLevelType w:val="hybridMultilevel"/>
    <w:tmpl w:val="866712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2E"/>
    <w:rsid w:val="001C6649"/>
    <w:rsid w:val="00507E2E"/>
    <w:rsid w:val="00DD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7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7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2014-10-07T08:52:00Z</dcterms:created>
  <dcterms:modified xsi:type="dcterms:W3CDTF">2014-10-19T19:40:00Z</dcterms:modified>
</cp:coreProperties>
</file>